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4926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92696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Persofsky Renah</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040"/>
        <w:spacing w:after="0" w:line="316" w:lineRule="auto"/>
        <w:rPr>
          <w:sz w:val="20"/>
          <w:szCs w:val="20"/>
          <w:color w:val="auto"/>
        </w:rPr>
      </w:pPr>
      <w:r>
        <w:rPr>
          <w:rFonts w:ascii="Times New Roman" w:cs="Times New Roman" w:eastAsia="Times New Roman" w:hAnsi="Times New Roman"/>
          <w:sz w:val="16"/>
          <w:szCs w:val="16"/>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Tilray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215"/>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LEAMINGTON  A6</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N8H 4H3</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124,378</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199,726</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93"/>
              </w:rPr>
              <w:t>65,921</w:t>
            </w:r>
            <w:r>
              <w:rPr>
                <w:rFonts w:ascii="Times New Roman" w:cs="Times New Roman" w:eastAsia="Times New Roman" w:hAnsi="Times New Roman"/>
                <w:sz w:val="20"/>
                <w:szCs w:val="20"/>
                <w:color w:val="008000"/>
                <w:w w:val="93"/>
                <w:vertAlign w:val="superscript"/>
              </w:rPr>
              <w:t>(2)</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133,805</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431,034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431,034</w:t>
            </w:r>
            <w:r>
              <w:rPr>
                <w:rFonts w:ascii="Times New Roman" w:cs="Times New Roman" w:eastAsia="Times New Roman" w:hAnsi="Times New Roman"/>
                <w:sz w:val="20"/>
                <w:szCs w:val="20"/>
                <w:color w:val="008000"/>
                <w:vertAlign w:val="superscript"/>
              </w:rPr>
              <w:t>(6)</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0000FF"/>
              </w:rPr>
              <w:t>07/29/2025</w:t>
            </w:r>
          </w:p>
        </w:tc>
        <w:tc>
          <w:tcPr>
            <w:tcW w:w="11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431,034</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2"/>
                <w:szCs w:val="12"/>
                <w:color w:val="0000FF"/>
              </w:rPr>
              <w:t>07/30/2025</w:t>
            </w:r>
          </w:p>
        </w:tc>
        <w:tc>
          <w:tcPr>
            <w:tcW w:w="1100" w:type="dxa"/>
            <w:vAlign w:val="bottom"/>
          </w:tcPr>
          <w:p>
            <w:pPr>
              <w:spacing w:after="0"/>
              <w:rPr>
                <w:sz w:val="10"/>
                <w:szCs w:val="10"/>
                <w:color w:val="auto"/>
              </w:rPr>
            </w:pPr>
          </w:p>
        </w:tc>
        <w:tc>
          <w:tcPr>
            <w:tcW w:w="8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124,378</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2025, a total of 124,378 LTIP RSUs vested. Each LTIP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124,378 LTIP RSUs previously granted on July 30, 2024.</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6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07/31/2025</w:t>
            </w:r>
          </w:p>
        </w:tc>
        <w:tc>
          <w:tcPr>
            <w:tcW w:w="0" w:type="dxa"/>
            <w:vAlign w:val="bottom"/>
          </w:tcPr>
          <w:p>
            <w:pPr>
              <w:spacing w:after="0"/>
              <w:rPr>
                <w:sz w:val="1"/>
                <w:szCs w:val="1"/>
                <w:color w:val="auto"/>
              </w:rPr>
            </w:pPr>
          </w:p>
        </w:tc>
      </w:tr>
      <w:tr>
        <w:trPr>
          <w:trHeight w:val="80"/>
        </w:trPr>
        <w:tc>
          <w:tcPr>
            <w:tcW w:w="182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9"/>
              </w:rPr>
              <w:t>in-Fact for Renah Persofsky</w:t>
            </w:r>
          </w:p>
        </w:tc>
        <w:tc>
          <w:tcPr>
            <w:tcW w:w="3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20" w:type="dxa"/>
            <w:vAlign w:val="bottom"/>
            <w:tcBorders>
              <w:bottom w:val="single" w:sz="8" w:color="auto"/>
            </w:tcBorders>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209"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2025-07-31T17:20:29Z</dcterms:created>
  <dcterms:modified xsi:type="dcterms:W3CDTF">2025-07-31T17:20:29Z</dcterms:modified>
</cp:coreProperties>
</file>