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2025</w:t>
      </w:r>
    </w:p>
    <w:p>
      <w:pPr>
        <w:spacing w:after="0" w:line="3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4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001-38594</w:t>
            </w:r>
          </w:p>
        </w:tc>
        <w:tc>
          <w:tcPr>
            <w:tcW w:w="2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216"/>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(Commission File</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38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320" w:type="dxa"/>
            <w:vAlign w:val="bottom"/>
          </w:tcPr>
          <w:p>
            <w:pPr>
              <w:spacing w:after="0"/>
              <w:rPr>
                <w:sz w:val="18"/>
                <w:szCs w:val="18"/>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238"/>
        </w:trPr>
        <w:tc>
          <w:tcPr>
            <w:tcW w:w="38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c>
          <w:tcPr>
            <w:tcW w:w="260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3840" w:type="dxa"/>
            <w:vAlign w:val="bottom"/>
          </w:tcPr>
          <w:p>
            <w:pPr>
              <w:spacing w:after="0"/>
              <w:rPr>
                <w:sz w:val="24"/>
                <w:szCs w:val="24"/>
                <w:color w:val="auto"/>
              </w:rPr>
            </w:pPr>
          </w:p>
        </w:tc>
        <w:tc>
          <w:tcPr>
            <w:tcW w:w="33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2600" w:type="dxa"/>
            <w:vAlign w:val="bottom"/>
          </w:tcPr>
          <w:p>
            <w:pPr>
              <w:spacing w:after="0"/>
              <w:rPr>
                <w:sz w:val="24"/>
                <w:szCs w:val="24"/>
                <w:color w:val="auto"/>
              </w:rPr>
            </w:pPr>
          </w:p>
        </w:tc>
      </w:tr>
    </w:tbl>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325"/>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615"/>
        <w:spacing w:after="0" w:line="498" w:lineRule="auto"/>
        <w:tabs>
          <w:tab w:leader="none" w:pos="9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40"/>
          </w:cols>
          <w:pgMar w:left="320" w:top="216" w:right="439" w:bottom="1440" w:gutter="0" w:footer="0" w:header="0"/>
        </w:sectPr>
      </w:pPr>
    </w:p>
    <w:p>
      <w:pPr>
        <w:spacing w:after="0" w:line="21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25"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Common Stock, $0.0001 par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Trading</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Symbol(s)</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TLRY</w:t>
      </w:r>
    </w:p>
    <w:p>
      <w:pPr>
        <w:spacing w:after="0" w:line="20" w:lineRule="exact"/>
        <w:rPr>
          <w:sz w:val="24"/>
          <w:szCs w:val="24"/>
          <w:color w:val="auto"/>
        </w:rPr>
      </w:pPr>
      <w:r>
        <w:rPr>
          <w:sz w:val="24"/>
          <w:szCs w:val="24"/>
          <w:color w:val="auto"/>
        </w:rPr>
        <w:br w:type="column"/>
      </w: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93" w:lineRule="exact"/>
        <w:rPr>
          <w:sz w:val="24"/>
          <w:szCs w:val="24"/>
          <w:color w:val="auto"/>
        </w:rPr>
      </w:pPr>
    </w:p>
    <w:p>
      <w:pPr>
        <w:sectPr>
          <w:pgSz w:w="11900" w:h="16838" w:orient="portrait"/>
          <w:cols w:equalWidth="0" w:num="3">
            <w:col w:w="5260" w:space="720"/>
            <w:col w:w="1820" w:space="720"/>
            <w:col w:w="2620"/>
          </w:cols>
          <w:pgMar w:left="320" w:top="216" w:right="4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7"/>
          <w:szCs w:val="17"/>
          <w:b w:val="1"/>
          <w:bCs w:val="1"/>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p>
      <w:pPr>
        <w:spacing w:after="0" w:line="200" w:lineRule="exact"/>
        <w:rPr>
          <w:sz w:val="24"/>
          <w:szCs w:val="24"/>
          <w:color w:val="auto"/>
        </w:rPr>
      </w:pPr>
    </w:p>
    <w:p>
      <w:pPr>
        <w:sectPr>
          <w:pgSz w:w="11900" w:h="16838" w:orient="portrait"/>
          <w:cols w:equalWidth="0" w:num="2">
            <w:col w:w="7800" w:space="720"/>
            <w:col w:w="2620"/>
          </w:cols>
          <w:pgMar w:left="320" w:top="216" w:right="439" w:bottom="1440" w:gutter="0" w:footer="0" w:header="0"/>
          <w:type w:val="continuous"/>
        </w:sectPr>
      </w:pPr>
    </w:p>
    <w:p>
      <w:pPr>
        <w:spacing w:after="0" w:line="223"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type w:val="continuous"/>
        </w:sectPr>
      </w:pPr>
    </w:p>
    <w:bookmarkStart w:id="1" w:name="page2"/>
    <w:bookmarkEnd w:id="1"/>
    <w:p>
      <w:pPr>
        <w:ind w:left="16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color w:val="auto"/>
        </w:rPr>
        <w:t>Furnished as Exhibit 99.1 hereto and incorporated into this Item 7.01 by reference is the investor presentation that Tilray Brands, Inc. has prepared and made available on its website at https://ir.tilray.com/.</w:t>
      </w:r>
    </w:p>
    <w:p>
      <w:pPr>
        <w:spacing w:after="0" w:line="162" w:lineRule="exact"/>
        <w:rPr>
          <w:sz w:val="20"/>
          <w:szCs w:val="20"/>
          <w:color w:val="auto"/>
        </w:rPr>
      </w:pPr>
    </w:p>
    <w:p>
      <w:pPr>
        <w:ind w:left="160"/>
        <w:spacing w:after="0" w:line="266" w:lineRule="auto"/>
        <w:rPr>
          <w:sz w:val="20"/>
          <w:szCs w:val="20"/>
          <w:color w:val="auto"/>
        </w:rPr>
      </w:pPr>
      <w:r>
        <w:rPr>
          <w:rFonts w:ascii="Times New Roman" w:cs="Times New Roman" w:eastAsia="Times New Roman" w:hAnsi="Times New Roman"/>
          <w:sz w:val="18"/>
          <w:szCs w:val="18"/>
          <w:color w:val="auto"/>
        </w:rPr>
        <w:t>The foregoing (including Exhibit 99.2) is being furnished pursuant to Item 7.01 and will not be deemed to be filed for purposes of Section 18 of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be subject to the liabilities of that section, nor will it be deemed to be incorporated by reference in any filing under the Securities Act or the Exchange Act.</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80" w:hanging="528"/>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120"/>
          </w:cols>
          <w:pgMar w:left="320" w:top="576" w:right="45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Investor Presentation, dated November 17,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502920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40" w:space="520"/>
            <w:col w:w="9960"/>
          </w:cols>
          <w:pgMar w:left="320" w:top="576" w:right="45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2025</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 /s/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-19050</wp:posOffset>
            </wp:positionV>
            <wp:extent cx="910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5320"/>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Title: Global General Counsel</w:t>
      </w:r>
    </w:p>
    <w:p>
      <w:pPr>
        <w:sectPr>
          <w:pgSz w:w="11900" w:h="16838" w:orient="portrait"/>
          <w:cols w:equalWidth="0" w:num="1">
            <w:col w:w="11200"/>
          </w:cols>
          <w:pgMar w:left="320" w:top="57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Investor Presentation dated November 17, 2025 available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https://ir.tilray.com/static-files/73795180-7361-409a-b539-57a8557d4dbc</w:t>
      </w:r>
    </w:p>
    <w:sectPr>
      <w:pgSz w:w="11900" w:h="16838" w:orient="portrait"/>
      <w:cols w:equalWidth="0" w:num="1">
        <w:col w:w="11080"/>
      </w:cols>
      <w:pgMar w:left="48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2025-11-17T16:15:40Z</dcterms:created>
  <dcterms:modified xsi:type="dcterms:W3CDTF">2025-11-17T16:15:40Z</dcterms:modified>
</cp:coreProperties>
</file>