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Gendel Mitchell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CANADA (FEDERAL LEVEL)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Global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4.43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Amount includes shares of Common Stock beneficially owned by the reporting person but excludes other unvested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Mitchell Gendel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565" TargetMode="External"/><Relationship Id="rId5" Type="http://schemas.openxmlformats.org/officeDocument/2006/relationships/hyperlink" Target="http://www.sec.gov/cgi-bin/browse-edgar?action=getcompany&amp;CIK=00017313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3234</Characters>
  <CharactersWithSpaces>3756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